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FC" w:rsidRDefault="006B48FC">
      <w:pPr>
        <w:rPr>
          <w:sz w:val="48"/>
          <w:szCs w:val="48"/>
        </w:rPr>
      </w:pPr>
      <w:r w:rsidRPr="00A516BE">
        <w:rPr>
          <w:rFonts w:hint="eastAsia"/>
          <w:sz w:val="48"/>
          <w:szCs w:val="48"/>
        </w:rPr>
        <w:t>中華民國保險業全國總工會將於</w:t>
      </w:r>
      <w:r w:rsidRPr="00A516BE">
        <w:rPr>
          <w:rFonts w:hint="eastAsia"/>
          <w:sz w:val="48"/>
          <w:szCs w:val="48"/>
        </w:rPr>
        <w:t>9</w:t>
      </w:r>
      <w:r w:rsidRPr="00A516BE">
        <w:rPr>
          <w:rFonts w:hint="eastAsia"/>
          <w:sz w:val="48"/>
          <w:szCs w:val="48"/>
        </w:rPr>
        <w:t>月</w:t>
      </w:r>
      <w:r w:rsidRPr="00A516BE">
        <w:rPr>
          <w:rFonts w:hint="eastAsia"/>
          <w:sz w:val="48"/>
          <w:szCs w:val="48"/>
        </w:rPr>
        <w:t>26</w:t>
      </w:r>
      <w:r w:rsidRPr="00A516BE">
        <w:rPr>
          <w:rFonts w:hint="eastAsia"/>
          <w:sz w:val="48"/>
          <w:szCs w:val="48"/>
        </w:rPr>
        <w:t>日</w:t>
      </w:r>
      <w:r w:rsidR="002A59B3">
        <w:rPr>
          <w:rFonts w:hint="eastAsia"/>
          <w:sz w:val="48"/>
          <w:szCs w:val="48"/>
        </w:rPr>
        <w:t>星期三至</w:t>
      </w:r>
      <w:r w:rsidRPr="00A516BE">
        <w:rPr>
          <w:rFonts w:hint="eastAsia"/>
          <w:sz w:val="48"/>
          <w:szCs w:val="48"/>
        </w:rPr>
        <w:t>金管會保險局研商</w:t>
      </w:r>
      <w:r w:rsidRPr="00A516BE">
        <w:rPr>
          <w:rFonts w:asciiTheme="minorEastAsia" w:hAnsiTheme="minorEastAsia" w:hint="eastAsia"/>
          <w:sz w:val="48"/>
          <w:szCs w:val="48"/>
        </w:rPr>
        <w:t>｢</w:t>
      </w:r>
      <w:r w:rsidRPr="00A516BE">
        <w:rPr>
          <w:rFonts w:hint="eastAsia"/>
          <w:sz w:val="48"/>
          <w:szCs w:val="48"/>
        </w:rPr>
        <w:t>保險業務員管理規則第七條</w:t>
      </w:r>
      <w:r w:rsidRPr="00A516BE">
        <w:rPr>
          <w:rFonts w:asciiTheme="minorEastAsia" w:hAnsiTheme="minorEastAsia" w:hint="eastAsia"/>
          <w:sz w:val="48"/>
          <w:szCs w:val="48"/>
        </w:rPr>
        <w:t>、</w:t>
      </w:r>
      <w:r w:rsidRPr="00A516BE">
        <w:rPr>
          <w:rFonts w:hint="eastAsia"/>
          <w:sz w:val="48"/>
          <w:szCs w:val="48"/>
        </w:rPr>
        <w:t>第十四條</w:t>
      </w:r>
      <w:r w:rsidRPr="00A516BE">
        <w:rPr>
          <w:rFonts w:asciiTheme="minorEastAsia" w:hAnsiTheme="minorEastAsia" w:hint="eastAsia"/>
          <w:sz w:val="48"/>
          <w:szCs w:val="48"/>
        </w:rPr>
        <w:t>、</w:t>
      </w:r>
      <w:r w:rsidRPr="00A516BE">
        <w:rPr>
          <w:rFonts w:hint="eastAsia"/>
          <w:sz w:val="48"/>
          <w:szCs w:val="48"/>
        </w:rPr>
        <w:t>第十九條</w:t>
      </w:r>
      <w:r w:rsidRPr="00A516BE">
        <w:rPr>
          <w:rFonts w:asciiTheme="minorEastAsia" w:hAnsiTheme="minorEastAsia" w:hint="eastAsia"/>
          <w:sz w:val="48"/>
          <w:szCs w:val="48"/>
        </w:rPr>
        <w:t>｣</w:t>
      </w:r>
      <w:r w:rsidR="002224C0">
        <w:rPr>
          <w:rFonts w:asciiTheme="minorEastAsia" w:hAnsiTheme="minorEastAsia" w:hint="eastAsia"/>
          <w:sz w:val="48"/>
          <w:szCs w:val="48"/>
        </w:rPr>
        <w:t>修</w:t>
      </w:r>
      <w:r w:rsidRPr="00A516BE">
        <w:rPr>
          <w:rFonts w:asciiTheme="minorEastAsia" w:hAnsiTheme="minorEastAsia" w:hint="eastAsia"/>
          <w:sz w:val="48"/>
          <w:szCs w:val="48"/>
        </w:rPr>
        <w:t>正草案</w:t>
      </w:r>
      <w:r w:rsidR="001D63FA">
        <w:rPr>
          <w:rFonts w:asciiTheme="minorEastAsia" w:hAnsiTheme="minorEastAsia" w:hint="eastAsia"/>
          <w:sz w:val="48"/>
          <w:szCs w:val="48"/>
        </w:rPr>
        <w:t>會議</w:t>
      </w:r>
      <w:bookmarkStart w:id="0" w:name="_GoBack"/>
      <w:bookmarkEnd w:id="0"/>
      <w:r w:rsidRPr="00A516BE">
        <w:rPr>
          <w:rFonts w:asciiTheme="minorEastAsia" w:hAnsiTheme="minorEastAsia" w:hint="eastAsia"/>
          <w:sz w:val="48"/>
          <w:szCs w:val="48"/>
        </w:rPr>
        <w:t>，本會將派代表出席，請各會員對此法條有見解、想法，</w:t>
      </w:r>
      <w:r w:rsidRPr="00A516BE">
        <w:rPr>
          <w:rFonts w:hint="eastAsia"/>
          <w:sz w:val="48"/>
          <w:szCs w:val="48"/>
        </w:rPr>
        <w:t>可</w:t>
      </w:r>
      <w:r w:rsidR="002224C0">
        <w:rPr>
          <w:rFonts w:hint="eastAsia"/>
          <w:sz w:val="48"/>
          <w:szCs w:val="48"/>
        </w:rPr>
        <w:t>於</w:t>
      </w:r>
      <w:r w:rsidRPr="00A516BE">
        <w:rPr>
          <w:rFonts w:hint="eastAsia"/>
          <w:sz w:val="48"/>
          <w:szCs w:val="48"/>
        </w:rPr>
        <w:t>9</w:t>
      </w:r>
      <w:r w:rsidRPr="00A516BE">
        <w:rPr>
          <w:rFonts w:hint="eastAsia"/>
          <w:sz w:val="48"/>
          <w:szCs w:val="48"/>
        </w:rPr>
        <w:t>月</w:t>
      </w:r>
      <w:r w:rsidRPr="00A516BE">
        <w:rPr>
          <w:rFonts w:hint="eastAsia"/>
          <w:sz w:val="48"/>
          <w:szCs w:val="48"/>
        </w:rPr>
        <w:t>2</w:t>
      </w:r>
      <w:r w:rsidR="00BE49F7">
        <w:rPr>
          <w:sz w:val="48"/>
          <w:szCs w:val="48"/>
        </w:rPr>
        <w:t>5</w:t>
      </w:r>
      <w:r w:rsidRPr="00A516BE">
        <w:rPr>
          <w:rFonts w:hint="eastAsia"/>
          <w:sz w:val="48"/>
          <w:szCs w:val="48"/>
        </w:rPr>
        <w:t>日前向本工會提</w:t>
      </w:r>
      <w:r w:rsidR="00A516BE">
        <w:rPr>
          <w:rFonts w:hint="eastAsia"/>
          <w:sz w:val="48"/>
          <w:szCs w:val="48"/>
        </w:rPr>
        <w:t>出</w:t>
      </w:r>
    </w:p>
    <w:p w:rsidR="000A7C64" w:rsidRPr="000A7C64" w:rsidRDefault="000A7C64">
      <w:pPr>
        <w:rPr>
          <w:szCs w:val="24"/>
        </w:rPr>
      </w:pP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Pr>
          <w:rFonts w:ascii="細明體" w:eastAsia="細明體" w:hAnsi="細明體" w:cs="細明體" w:hint="eastAsia"/>
          <w:kern w:val="0"/>
          <w:szCs w:val="24"/>
        </w:rPr>
        <w:t xml:space="preserve">第七條 </w:t>
      </w:r>
      <w:r w:rsidRPr="00A516BE">
        <w:rPr>
          <w:rFonts w:ascii="細明體" w:eastAsia="細明體" w:hAnsi="細明體" w:cs="細明體" w:hint="eastAsia"/>
          <w:kern w:val="0"/>
          <w:szCs w:val="24"/>
        </w:rPr>
        <w:t>申請登錄之業務員有下列情事之一，應不予登錄；已登錄者，所屬公司應</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Pr>
          <w:rFonts w:ascii="細明體" w:eastAsia="細明體" w:hAnsi="細明體" w:cs="細明體" w:hint="eastAsia"/>
          <w:kern w:val="0"/>
          <w:szCs w:val="24"/>
        </w:rPr>
        <w:t xml:space="preserve">       </w:t>
      </w:r>
      <w:r w:rsidRPr="00A516BE">
        <w:rPr>
          <w:rFonts w:ascii="細明體" w:eastAsia="細明體" w:hAnsi="細明體" w:cs="細明體" w:hint="eastAsia"/>
          <w:kern w:val="0"/>
          <w:szCs w:val="24"/>
        </w:rPr>
        <w:t>通知各有關公會註銷登錄：</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一、無行為能力、限制行為能力或受輔助宣告尚未撤銷者。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二、申請登錄之文件有虛偽之記載者。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三、曾犯組織犯罪防制條例規定之罪，經有罪判決確定，尚未執行完畢，</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或執行完畢、緩刑期滿或赦免後尚未逾五年者。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四、曾犯偽造文書、侵占、詐欺、背信罪，經宣告有期徒刑以上之刑確定</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，尚未執行完畢，或執行完畢、緩刑期滿或赦免後尚未逾三年者。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五、違反保險法、銀行法、金融控股公司法、信託業法、票</w:t>
      </w:r>
      <w:proofErr w:type="gramStart"/>
      <w:r w:rsidRPr="00A516BE">
        <w:rPr>
          <w:rFonts w:ascii="細明體" w:eastAsia="細明體" w:hAnsi="細明體" w:cs="細明體" w:hint="eastAsia"/>
          <w:kern w:val="0"/>
          <w:szCs w:val="24"/>
        </w:rPr>
        <w:t>券</w:t>
      </w:r>
      <w:proofErr w:type="gramEnd"/>
      <w:r w:rsidRPr="00A516BE">
        <w:rPr>
          <w:rFonts w:ascii="細明體" w:eastAsia="細明體" w:hAnsi="細明體" w:cs="細明體" w:hint="eastAsia"/>
          <w:kern w:val="0"/>
          <w:szCs w:val="24"/>
        </w:rPr>
        <w:t>金融管理法</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、金融資產證券化條例、不動產證券化條例、證券交易法、期貨交易</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法、證券投資信託及顧問法、管理外匯條例、信用合作社法、洗錢防</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制法或其他金融管理法律，受刑之宣告確定，尚未執行完畢，或執行</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完畢、緩刑期滿或赦免後尚未逾三年者。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六、受破產之宣告，尚未復權者。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七、有重大喪失債信情事尚未了結或了結後尚未逾三年者。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八、依第十三條規定受撤銷業務員登錄處分尚未逾一年者。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九、依第十九條規定在受停止招攬行為期限內或受撤銷業務員登錄處分尚</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未逾三年者。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十、已登錄為其他經營同類保險業務之保險業、保險代理人公司、保險經</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紀人公司或銀行之業務員未予註銷，而重複登錄者。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十一、已領得保險代理人或保險經紀人執業證照，或充任其他保險代理人</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公司、保險經紀人公司或保險公證人公司之負責人者。</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十二、最近三年有事實證明從事或涉及其他</w:t>
      </w:r>
      <w:proofErr w:type="gramStart"/>
      <w:r w:rsidRPr="00A516BE">
        <w:rPr>
          <w:rFonts w:ascii="細明體" w:eastAsia="細明體" w:hAnsi="細明體" w:cs="細明體" w:hint="eastAsia"/>
          <w:kern w:val="0"/>
          <w:szCs w:val="24"/>
        </w:rPr>
        <w:t>不</w:t>
      </w:r>
      <w:proofErr w:type="gramEnd"/>
      <w:r w:rsidRPr="00A516BE">
        <w:rPr>
          <w:rFonts w:ascii="細明體" w:eastAsia="細明體" w:hAnsi="細明體" w:cs="細明體" w:hint="eastAsia"/>
          <w:kern w:val="0"/>
          <w:szCs w:val="24"/>
        </w:rPr>
        <w:t>誠信或不正當之活動，顯示</w:t>
      </w:r>
    </w:p>
    <w:p w:rsid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r w:rsidRPr="00A516BE">
        <w:rPr>
          <w:rFonts w:ascii="細明體" w:eastAsia="細明體" w:hAnsi="細明體" w:cs="細明體" w:hint="eastAsia"/>
          <w:kern w:val="0"/>
          <w:szCs w:val="24"/>
        </w:rPr>
        <w:t xml:space="preserve">      其不適合擔任業務員者。</w:t>
      </w:r>
    </w:p>
    <w:p w:rsidR="000A7C64" w:rsidRDefault="000A7C64"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2E1FBA" w:rsidRPr="002E1FBA" w:rsidRDefault="002E1FBA"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4" w:left="850"/>
        <w:rPr>
          <w:rFonts w:ascii="細明體" w:eastAsia="細明體" w:hAnsi="細明體" w:cs="細明體"/>
          <w:kern w:val="0"/>
          <w:szCs w:val="24"/>
        </w:rPr>
      </w:pPr>
    </w:p>
    <w:p w:rsidR="00A516BE" w:rsidRPr="00A516BE" w:rsidRDefault="00A516BE" w:rsidP="00A516BE">
      <w:pPr>
        <w:pStyle w:val="HTML"/>
        <w:rPr>
          <w:rFonts w:ascii="細明體" w:eastAsia="細明體" w:hAnsi="細明體" w:cs="細明體"/>
          <w:kern w:val="0"/>
          <w:sz w:val="24"/>
          <w:szCs w:val="24"/>
        </w:rPr>
      </w:pPr>
      <w:r w:rsidRPr="00A516BE">
        <w:rPr>
          <w:rFonts w:ascii="細明體" w:eastAsia="細明體" w:hAnsi="細明體" w:cs="細明體" w:hint="eastAsia"/>
          <w:kern w:val="0"/>
          <w:sz w:val="24"/>
          <w:szCs w:val="24"/>
        </w:rPr>
        <w:t>第十四條 業務員經登錄後，應專為其所屬公司從事保險之招攬。</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業務員經所屬公司同意，並取得相關資格後，保險業、保險代理人公司之</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業務員得登錄於另一家非經營同類保險業務之保險業或保險代理人公司；</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保險經紀人公司之業務員得登錄為另一家非經營同類保險業務之保險經紀</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人公司，同時為財產保險及人身保險業務員。</w:t>
      </w:r>
    </w:p>
    <w:p w:rsidR="00A516BE" w:rsidRP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業務員轉任他公司時，應依第六條規定重新登錄；異動後再任原所屬公司</w:t>
      </w:r>
    </w:p>
    <w:p w:rsidR="00A516BE" w:rsidRDefault="00A516BE" w:rsidP="00A5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A516BE">
        <w:rPr>
          <w:rFonts w:ascii="細明體" w:eastAsia="細明體" w:hAnsi="細明體" w:cs="細明體" w:hint="eastAsia"/>
          <w:kern w:val="0"/>
          <w:szCs w:val="24"/>
        </w:rPr>
        <w:t>之業務員者，亦同。</w:t>
      </w:r>
    </w:p>
    <w:p w:rsidR="002E1FBA" w:rsidRDefault="002E1FBA" w:rsidP="000A7C64">
      <w:pPr>
        <w:pStyle w:val="HTML"/>
        <w:rPr>
          <w:sz w:val="24"/>
          <w:szCs w:val="24"/>
        </w:rPr>
      </w:pPr>
    </w:p>
    <w:p w:rsidR="000A7C64" w:rsidRPr="000A7C64" w:rsidRDefault="000A7C64" w:rsidP="000A7C64">
      <w:pPr>
        <w:pStyle w:val="HTML"/>
        <w:rPr>
          <w:rFonts w:ascii="細明體" w:eastAsia="細明體" w:hAnsi="細明體" w:cs="細明體"/>
          <w:kern w:val="0"/>
          <w:sz w:val="24"/>
          <w:szCs w:val="24"/>
        </w:rPr>
      </w:pPr>
      <w:r w:rsidRPr="000A7C64">
        <w:rPr>
          <w:rFonts w:hint="eastAsia"/>
          <w:sz w:val="24"/>
          <w:szCs w:val="24"/>
        </w:rPr>
        <w:t>第十九條</w:t>
      </w:r>
      <w:r>
        <w:rPr>
          <w:rFonts w:hint="eastAsia"/>
          <w:szCs w:val="24"/>
        </w:rPr>
        <w:t xml:space="preserve"> </w:t>
      </w:r>
      <w:r w:rsidRPr="000A7C64">
        <w:rPr>
          <w:rFonts w:ascii="細明體" w:eastAsia="細明體" w:hAnsi="細明體" w:cs="細明體" w:hint="eastAsia"/>
          <w:kern w:val="0"/>
          <w:sz w:val="24"/>
          <w:szCs w:val="24"/>
        </w:rPr>
        <w:t>業務員有下列情事之</w:t>
      </w:r>
      <w:proofErr w:type="gramStart"/>
      <w:r w:rsidRPr="000A7C64">
        <w:rPr>
          <w:rFonts w:ascii="細明體" w:eastAsia="細明體" w:hAnsi="細明體" w:cs="細明體" w:hint="eastAsia"/>
          <w:kern w:val="0"/>
          <w:sz w:val="24"/>
          <w:szCs w:val="24"/>
        </w:rPr>
        <w:t>一</w:t>
      </w:r>
      <w:proofErr w:type="gramEnd"/>
      <w:r w:rsidRPr="000A7C64">
        <w:rPr>
          <w:rFonts w:ascii="細明體" w:eastAsia="細明體" w:hAnsi="細明體" w:cs="細明體" w:hint="eastAsia"/>
          <w:kern w:val="0"/>
          <w:sz w:val="24"/>
          <w:szCs w:val="24"/>
        </w:rPr>
        <w:t>者，除有犯罪嫌疑，應依法移送偵辦外，其行為時</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之所屬公司並應按其情節輕重，予以三個月以上一年以下停止招攬行為或</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撤銷其業務員登錄之處分：</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一、就影響要保人或被保險人權益之事項為不實之說明或不為說明。</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二、唆使要保人或被保險人對保險人為不告知或不實之告知；或明知要保</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人或被保險人不告知或為不實之告知而故意隱匿。</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三、妨害要保人或被保險人為告知。</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四、對要保人或被保險人</w:t>
      </w:r>
      <w:proofErr w:type="gramStart"/>
      <w:r w:rsidRPr="000A7C64">
        <w:rPr>
          <w:rFonts w:ascii="細明體" w:eastAsia="細明體" w:hAnsi="細明體" w:cs="細明體" w:hint="eastAsia"/>
          <w:kern w:val="0"/>
          <w:szCs w:val="24"/>
        </w:rPr>
        <w:t>以錯價</w:t>
      </w:r>
      <w:proofErr w:type="gramEnd"/>
      <w:r w:rsidRPr="000A7C64">
        <w:rPr>
          <w:rFonts w:ascii="細明體" w:eastAsia="細明體" w:hAnsi="細明體" w:cs="細明體" w:hint="eastAsia"/>
          <w:kern w:val="0"/>
          <w:szCs w:val="24"/>
        </w:rPr>
        <w:t>、放佣或其他不當折減保險費之方法為招</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攬。</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五、對要保人、被保險人或第三人以誇大不實之宣傳、廣告或其他不當之</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方法為招攬。</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六、未經所屬公司同意而招聘人員。</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七、代要保人或被保險人簽章、或未經其同意或授權填寫有關保險契約文</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件。</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八、以威脅、利誘、隱匿、欺騙等不當之方法或不實之說明慫恿要保人終</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w:t>
      </w:r>
      <w:proofErr w:type="gramStart"/>
      <w:r w:rsidRPr="000A7C64">
        <w:rPr>
          <w:rFonts w:ascii="細明體" w:eastAsia="細明體" w:hAnsi="細明體" w:cs="細明體" w:hint="eastAsia"/>
          <w:kern w:val="0"/>
          <w:szCs w:val="24"/>
        </w:rPr>
        <w:t>止</w:t>
      </w:r>
      <w:proofErr w:type="gramEnd"/>
      <w:r w:rsidRPr="000A7C64">
        <w:rPr>
          <w:rFonts w:ascii="細明體" w:eastAsia="細明體" w:hAnsi="細明體" w:cs="細明體" w:hint="eastAsia"/>
          <w:kern w:val="0"/>
          <w:szCs w:val="24"/>
        </w:rPr>
        <w:t>有效契約而投保新契約致使要保人受損害。</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九、未經授權而代收保險費或經授權代收保險費而挪用、侵占所收保險費</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或代收保險費未依規定交付保險業開發之正式收據。</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十、以登錄證供他人使用或使用他人登錄證。</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十一、招攬或推</w:t>
      </w:r>
      <w:proofErr w:type="gramStart"/>
      <w:r w:rsidRPr="000A7C64">
        <w:rPr>
          <w:rFonts w:ascii="細明體" w:eastAsia="細明體" w:hAnsi="細明體" w:cs="細明體" w:hint="eastAsia"/>
          <w:kern w:val="0"/>
          <w:szCs w:val="24"/>
        </w:rPr>
        <w:t>介</w:t>
      </w:r>
      <w:proofErr w:type="gramEnd"/>
      <w:r w:rsidRPr="000A7C64">
        <w:rPr>
          <w:rFonts w:ascii="細明體" w:eastAsia="細明體" w:hAnsi="細明體" w:cs="細明體" w:hint="eastAsia"/>
          <w:kern w:val="0"/>
          <w:szCs w:val="24"/>
        </w:rPr>
        <w:t>未經主管機關核准或備查之保險業務或其他金融商品。</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十二、為未經主管機關核准經營保險業務之法人或個人招攬保險。</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十三、以誇大不實之方式就不同保險契約內容，或與銀行存款及其他金融</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商品作不當之比較。</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十四、散播不實言論或文宣，擾亂金融秩序。</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十五、挪用款項或代要保人保管保險單及印鑑。</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十六、於參加第五條之資格測驗，或參加第十一條之特別測驗時，發生重</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大違規、舞弊，經查證屬實。</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十七、違反第九條、第十一條第二項、第十四條第一項、第十五條第四項</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 xml:space="preserve">      、第五項或第十六條規定。</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十八、其他違反法令規定或有損保險形象。</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前項業務員行為時之所屬公司已解散或註銷公司執業證照者，由現行所登</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錄之所屬公司予以處分。</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登錄有效期間內受停止招攬行為處分期間累計達二年者，應予撤銷其業務</w:t>
      </w:r>
    </w:p>
    <w:p w:rsidR="000A7C64" w:rsidRPr="000A7C64" w:rsidRDefault="000A7C64" w:rsidP="000A7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133"/>
        <w:rPr>
          <w:rFonts w:ascii="細明體" w:eastAsia="細明體" w:hAnsi="細明體" w:cs="細明體"/>
          <w:kern w:val="0"/>
          <w:szCs w:val="24"/>
        </w:rPr>
      </w:pPr>
      <w:r w:rsidRPr="000A7C64">
        <w:rPr>
          <w:rFonts w:ascii="細明體" w:eastAsia="細明體" w:hAnsi="細明體" w:cs="細明體" w:hint="eastAsia"/>
          <w:kern w:val="0"/>
          <w:szCs w:val="24"/>
        </w:rPr>
        <w:t>員登錄處分。</w:t>
      </w:r>
    </w:p>
    <w:p w:rsidR="00A516BE" w:rsidRPr="00A516BE" w:rsidRDefault="00A516BE">
      <w:pPr>
        <w:rPr>
          <w:szCs w:val="24"/>
        </w:rPr>
      </w:pPr>
    </w:p>
    <w:p w:rsidR="000A7C64" w:rsidRPr="00A516BE" w:rsidRDefault="000A7C64">
      <w:pPr>
        <w:rPr>
          <w:szCs w:val="24"/>
        </w:rPr>
      </w:pPr>
      <w:r w:rsidRPr="000A7C64">
        <w:rPr>
          <w:noProof/>
          <w:szCs w:val="24"/>
        </w:rPr>
        <w:lastRenderedPageBreak/>
        <w:drawing>
          <wp:inline distT="0" distB="0" distL="0" distR="0">
            <wp:extent cx="6120765" cy="9303751"/>
            <wp:effectExtent l="0" t="0" r="0" b="0"/>
            <wp:docPr id="1" name="圖片 1" descr="C:\Users\User\Desktop\S__13697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__136970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9303751"/>
                    </a:xfrm>
                    <a:prstGeom prst="rect">
                      <a:avLst/>
                    </a:prstGeom>
                    <a:noFill/>
                    <a:ln>
                      <a:noFill/>
                    </a:ln>
                  </pic:spPr>
                </pic:pic>
              </a:graphicData>
            </a:graphic>
          </wp:inline>
        </w:drawing>
      </w:r>
    </w:p>
    <w:sectPr w:rsidR="000A7C64" w:rsidRPr="00A516BE" w:rsidSect="002A59B3">
      <w:pgSz w:w="11906" w:h="16838"/>
      <w:pgMar w:top="568" w:right="1558" w:bottom="28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FC"/>
    <w:rsid w:val="000157D9"/>
    <w:rsid w:val="000A7C64"/>
    <w:rsid w:val="00121FF6"/>
    <w:rsid w:val="001D63FA"/>
    <w:rsid w:val="001F45C8"/>
    <w:rsid w:val="002224C0"/>
    <w:rsid w:val="002A59B3"/>
    <w:rsid w:val="002E1FBA"/>
    <w:rsid w:val="006B48FC"/>
    <w:rsid w:val="008C3A1E"/>
    <w:rsid w:val="0095574D"/>
    <w:rsid w:val="00A516BE"/>
    <w:rsid w:val="00BE49F7"/>
    <w:rsid w:val="00BF6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0E1B"/>
  <w15:chartTrackingRefBased/>
  <w15:docId w15:val="{B77E3950-CA69-466D-A6CC-ADDA726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6BE"/>
    <w:rPr>
      <w:rFonts w:ascii="Courier New" w:hAnsi="Courier New" w:cs="Courier New"/>
      <w:sz w:val="20"/>
      <w:szCs w:val="20"/>
    </w:rPr>
  </w:style>
  <w:style w:type="character" w:customStyle="1" w:styleId="HTML0">
    <w:name w:val="HTML 預設格式 字元"/>
    <w:basedOn w:val="a0"/>
    <w:link w:val="HTML"/>
    <w:uiPriority w:val="99"/>
    <w:semiHidden/>
    <w:rsid w:val="00A516B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2018-09-21T02:12:00Z</dcterms:created>
  <dcterms:modified xsi:type="dcterms:W3CDTF">2018-09-21T03:49:00Z</dcterms:modified>
</cp:coreProperties>
</file>